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1E" w:rsidRPr="00393A42" w:rsidRDefault="00A9341E" w:rsidP="00A9341E">
      <w:pPr>
        <w:pStyle w:val="Title"/>
        <w:rPr>
          <w:sz w:val="22"/>
          <w:szCs w:val="22"/>
        </w:rPr>
      </w:pPr>
      <w:r w:rsidRPr="00393A42">
        <w:rPr>
          <w:sz w:val="22"/>
          <w:szCs w:val="22"/>
        </w:rPr>
        <w:softHyphen/>
      </w:r>
      <w:r w:rsidRPr="00393A42">
        <w:rPr>
          <w:sz w:val="22"/>
          <w:szCs w:val="22"/>
        </w:rPr>
        <w:softHyphen/>
      </w:r>
      <w:r w:rsidRPr="00393A42">
        <w:rPr>
          <w:sz w:val="22"/>
          <w:szCs w:val="22"/>
        </w:rPr>
        <w:softHyphen/>
      </w:r>
      <w:r w:rsidRPr="00393A42">
        <w:rPr>
          <w:sz w:val="22"/>
          <w:szCs w:val="22"/>
        </w:rPr>
        <w:softHyphen/>
        <w:t>DEPARTMENT OF ENVIRONMENTAL SCIENCE</w:t>
      </w:r>
    </w:p>
    <w:p w:rsidR="00A9341E" w:rsidRPr="00393A42" w:rsidRDefault="00A9341E" w:rsidP="00A934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3A42">
        <w:rPr>
          <w:rFonts w:ascii="Arial" w:hAnsi="Arial" w:cs="Arial"/>
          <w:b/>
          <w:bCs/>
          <w:sz w:val="22"/>
          <w:szCs w:val="22"/>
        </w:rPr>
        <w:t>FALL 2022 SCHEDULE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033"/>
        <w:gridCol w:w="2201"/>
        <w:gridCol w:w="2070"/>
        <w:gridCol w:w="2340"/>
        <w:gridCol w:w="1980"/>
      </w:tblGrid>
      <w:tr w:rsidR="00A9341E" w:rsidRPr="00393A42" w:rsidTr="00261B2A">
        <w:tc>
          <w:tcPr>
            <w:tcW w:w="806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br w:type="page"/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033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201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98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8:40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9:55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837A46">
              <w:rPr>
                <w:rFonts w:ascii="Arial" w:hAnsi="Arial" w:cs="Arial"/>
                <w:sz w:val="22"/>
                <w:szCs w:val="22"/>
              </w:rPr>
              <w:t>EESC BC3050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Big Data with Python</w:t>
            </w:r>
            <w:r>
              <w:rPr>
                <w:rFonts w:ascii="Arial" w:hAnsi="Arial" w:cs="Arial"/>
                <w:sz w:val="22"/>
                <w:szCs w:val="22"/>
              </w:rPr>
              <w:t xml:space="preserve"> (Sec 1)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GU4925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Intro to Physical Oceanography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A.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Thurnherr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837A46">
              <w:rPr>
                <w:rFonts w:ascii="Arial" w:hAnsi="Arial" w:cs="Arial"/>
                <w:sz w:val="22"/>
                <w:szCs w:val="22"/>
              </w:rPr>
              <w:t>EESC BC3050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Big Data with Python</w:t>
            </w:r>
            <w:r>
              <w:rPr>
                <w:rFonts w:ascii="Arial" w:hAnsi="Arial" w:cs="Arial"/>
                <w:sz w:val="22"/>
                <w:szCs w:val="22"/>
              </w:rPr>
              <w:t xml:space="preserve"> (Sec 1)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GU4925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Intro to Physical Oceanography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A.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Thurnherr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9:00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10:45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EE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 GU4050*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Global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Assemt-Rem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t>te</w:t>
            </w:r>
            <w:proofErr w:type="spellEnd"/>
            <w:r w:rsidRPr="00393A42">
              <w:rPr>
                <w:rFonts w:ascii="Arial" w:hAnsi="Arial" w:cs="Arial"/>
                <w:bCs/>
                <w:sz w:val="22"/>
                <w:szCs w:val="22"/>
              </w:rPr>
              <w:t xml:space="preserve"> Sens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LAB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t xml:space="preserve"> C. Small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  <w:hideMark/>
          </w:tcPr>
          <w:p w:rsidR="00A9341E" w:rsidRPr="00393A42" w:rsidRDefault="00A9341E" w:rsidP="00261B2A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URBS UN2200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Intro to GIS Methods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C. Seiner</w:t>
            </w:r>
          </w:p>
        </w:tc>
        <w:tc>
          <w:tcPr>
            <w:tcW w:w="2070" w:type="dxa"/>
            <w:shd w:val="clear" w:color="auto" w:fill="auto"/>
            <w:hideMark/>
          </w:tcPr>
          <w:p w:rsidR="00A9341E" w:rsidRPr="00393A42" w:rsidRDefault="00A9341E" w:rsidP="00261B2A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URBS UN2200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Intro to GIS Methods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C. Seiner</w:t>
            </w:r>
          </w:p>
        </w:tc>
        <w:tc>
          <w:tcPr>
            <w:tcW w:w="198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UN3400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Human Populations &amp; Sustain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Devlpmt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S.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Adamo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UN3400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Human Populations &amp; Sustain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Devlpmt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S.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Adamo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UN2050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Env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 xml:space="preserve"> Policy &amp; Governance-Sustainability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L. Dale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UN2050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Env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 xml:space="preserve"> Policy &amp; Governance-Sustainability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L. Dale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9D2"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  <w:r w:rsidRPr="004979D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color w:val="2E74B5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S. Rodriguez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color w:val="2E74B5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79D2">
              <w:rPr>
                <w:rFonts w:ascii="Arial" w:hAnsi="Arial" w:cs="Arial"/>
                <w:bCs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S. Rodriguez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837A46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A46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837A4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:rsidR="00A9341E" w:rsidRPr="00837A46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A46">
              <w:rPr>
                <w:rFonts w:ascii="Arial" w:hAnsi="Arial" w:cs="Arial"/>
                <w:sz w:val="22"/>
                <w:szCs w:val="22"/>
              </w:rPr>
              <w:t>EESC BC3050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Big Data with Python</w:t>
            </w:r>
            <w:r>
              <w:rPr>
                <w:rFonts w:ascii="Arial" w:hAnsi="Arial" w:cs="Arial"/>
                <w:sz w:val="22"/>
                <w:szCs w:val="22"/>
              </w:rPr>
              <w:t xml:space="preserve"> (Sec 2)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2201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t>EESC BC1001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Environmental Science I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4979D2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837A46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A46">
              <w:rPr>
                <w:rFonts w:ascii="Arial" w:hAnsi="Arial" w:cs="Arial"/>
                <w:sz w:val="22"/>
                <w:szCs w:val="22"/>
              </w:rPr>
              <w:t>EESC BC3050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Big Data with Python</w:t>
            </w:r>
            <w:r>
              <w:rPr>
                <w:rFonts w:ascii="Arial" w:hAnsi="Arial" w:cs="Arial"/>
                <w:sz w:val="22"/>
                <w:szCs w:val="22"/>
              </w:rPr>
              <w:t xml:space="preserve"> (Sec 2)</w:t>
            </w:r>
            <w:r w:rsidRPr="00837A46">
              <w:rPr>
                <w:rFonts w:ascii="Arial" w:hAnsi="Arial" w:cs="Arial"/>
                <w:sz w:val="22"/>
                <w:szCs w:val="22"/>
              </w:rPr>
              <w:br/>
              <w:t>B. Mailloux</w:t>
            </w:r>
          </w:p>
        </w:tc>
        <w:tc>
          <w:tcPr>
            <w:tcW w:w="2340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t>EESC BC1001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Environmental Science I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4979D2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GU4330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Intro-Terrestrial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Paleoclimate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J. Schaefer</w:t>
            </w:r>
          </w:p>
        </w:tc>
        <w:tc>
          <w:tcPr>
            <w:tcW w:w="207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GU4330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Intro-Terrestrial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Paleoclimate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J. Schaefer</w:t>
            </w:r>
          </w:p>
        </w:tc>
        <w:tc>
          <w:tcPr>
            <w:tcW w:w="198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11:25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SDEV UN3390*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GIS for </w:t>
            </w:r>
            <w:proofErr w:type="spellStart"/>
            <w:r w:rsidRPr="00393A42">
              <w:rPr>
                <w:rFonts w:ascii="Arial" w:hAnsi="Arial" w:cs="Arial"/>
                <w:bCs/>
                <w:sz w:val="22"/>
                <w:szCs w:val="22"/>
              </w:rPr>
              <w:t>Sust</w:t>
            </w:r>
            <w:proofErr w:type="spellEnd"/>
            <w:r w:rsidRPr="00393A42">
              <w:rPr>
                <w:rFonts w:ascii="Arial" w:hAnsi="Arial" w:cs="Arial"/>
                <w:bCs/>
                <w:sz w:val="22"/>
                <w:szCs w:val="22"/>
              </w:rPr>
              <w:t>. Development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K. </w:t>
            </w:r>
            <w:proofErr w:type="spellStart"/>
            <w:r w:rsidRPr="00393A42">
              <w:rPr>
                <w:rFonts w:ascii="Arial" w:hAnsi="Arial" w:cs="Arial"/>
                <w:bCs/>
                <w:sz w:val="22"/>
                <w:szCs w:val="22"/>
              </w:rPr>
              <w:t>Macmanus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URBS UN2200</w:t>
            </w:r>
            <w:r>
              <w:rPr>
                <w:rFonts w:ascii="Arial" w:hAnsi="Arial" w:cs="Arial"/>
                <w:sz w:val="22"/>
                <w:szCs w:val="22"/>
              </w:rPr>
              <w:br/>
              <w:t>Intro to GIS Methods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Siener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SDEV UN3390*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GIS for </w:t>
            </w:r>
            <w:proofErr w:type="spellStart"/>
            <w:r w:rsidRPr="00393A42">
              <w:rPr>
                <w:rFonts w:ascii="Arial" w:hAnsi="Arial" w:cs="Arial"/>
                <w:bCs/>
                <w:sz w:val="22"/>
                <w:szCs w:val="22"/>
              </w:rPr>
              <w:t>Sust</w:t>
            </w:r>
            <w:proofErr w:type="spellEnd"/>
            <w:r w:rsidRPr="00393A42">
              <w:rPr>
                <w:rFonts w:ascii="Arial" w:hAnsi="Arial" w:cs="Arial"/>
                <w:bCs/>
                <w:sz w:val="22"/>
                <w:szCs w:val="22"/>
              </w:rPr>
              <w:t>. Development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K. </w:t>
            </w:r>
            <w:proofErr w:type="spellStart"/>
            <w:r w:rsidRPr="00393A42">
              <w:rPr>
                <w:rFonts w:ascii="Arial" w:hAnsi="Arial" w:cs="Arial"/>
                <w:bCs/>
                <w:sz w:val="22"/>
                <w:szCs w:val="22"/>
              </w:rPr>
              <w:t>Macmanus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URBS UN2200</w:t>
            </w:r>
            <w:r>
              <w:rPr>
                <w:rFonts w:ascii="Arial" w:hAnsi="Arial" w:cs="Arial"/>
                <w:sz w:val="22"/>
                <w:szCs w:val="22"/>
              </w:rPr>
              <w:br/>
              <w:t>Intro to GIS Methods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Siener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244CCF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EEEB UN3919</w:t>
            </w:r>
            <w:r>
              <w:rPr>
                <w:rFonts w:ascii="Arial" w:hAnsi="Arial" w:cs="Arial"/>
                <w:sz w:val="22"/>
                <w:szCs w:val="22"/>
              </w:rPr>
              <w:br/>
              <w:t>Trading Nature</w:t>
            </w:r>
            <w:r>
              <w:rPr>
                <w:rFonts w:ascii="Arial" w:hAnsi="Arial" w:cs="Arial"/>
                <w:sz w:val="22"/>
                <w:szCs w:val="22"/>
              </w:rPr>
              <w:br/>
              <w:t>M. Blair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A2E49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2E49">
              <w:rPr>
                <w:rFonts w:ascii="Arial" w:hAnsi="Arial" w:cs="Arial"/>
                <w:sz w:val="22"/>
                <w:szCs w:val="22"/>
              </w:rPr>
              <w:t>EDU BC3050</w:t>
            </w:r>
            <w:r w:rsidRPr="003A2E49">
              <w:rPr>
                <w:rFonts w:ascii="Arial" w:hAnsi="Arial" w:cs="Arial"/>
                <w:sz w:val="22"/>
                <w:szCs w:val="22"/>
              </w:rPr>
              <w:br/>
              <w:t>Science in the City</w:t>
            </w:r>
            <w:r w:rsidRPr="003A2E4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A. Hoard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11:25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12:35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UN3390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GIS for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Sust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Developmnt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 xml:space="preserve"> LAB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K.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Macmanus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UN3101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Geochemistry for a Habitable Planet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T. Plank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UN3101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Geochemistry for a Habitable Planet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T. Plank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URBS UN3440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Shrinking Cities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M. Rocco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URBS UN3440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Shrinking Cities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M. Rocco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FE5D1D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D1D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FE5D1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FE5D1D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1D">
              <w:rPr>
                <w:rFonts w:ascii="Arial" w:hAnsi="Arial" w:cs="Arial"/>
                <w:sz w:val="22"/>
                <w:szCs w:val="22"/>
              </w:rPr>
              <w:t>HIST BC2405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>Spatial History of 19</w:t>
            </w:r>
            <w:r w:rsidRPr="00FE5D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E5D1D">
              <w:rPr>
                <w:rFonts w:ascii="Arial" w:hAnsi="Arial" w:cs="Arial"/>
                <w:sz w:val="22"/>
                <w:szCs w:val="22"/>
              </w:rPr>
              <w:t xml:space="preserve"> C New York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 xml:space="preserve">G. </w:t>
            </w:r>
            <w:proofErr w:type="spellStart"/>
            <w:r w:rsidRPr="00FE5D1D">
              <w:rPr>
                <w:rFonts w:ascii="Arial" w:hAnsi="Arial" w:cs="Arial"/>
                <w:sz w:val="22"/>
                <w:szCs w:val="22"/>
              </w:rPr>
              <w:t>Baics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FE5D1D">
              <w:rPr>
                <w:rFonts w:ascii="Arial" w:hAnsi="Arial" w:cs="Arial"/>
                <w:sz w:val="22"/>
                <w:szCs w:val="22"/>
              </w:rPr>
              <w:t>HIST BC2405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>Spatial History of 19</w:t>
            </w:r>
            <w:r w:rsidRPr="00FE5D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E5D1D">
              <w:rPr>
                <w:rFonts w:ascii="Arial" w:hAnsi="Arial" w:cs="Arial"/>
                <w:sz w:val="22"/>
                <w:szCs w:val="22"/>
              </w:rPr>
              <w:t xml:space="preserve"> C New York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 xml:space="preserve">G. </w:t>
            </w:r>
            <w:proofErr w:type="spellStart"/>
            <w:r w:rsidRPr="00FE5D1D">
              <w:rPr>
                <w:rFonts w:ascii="Arial" w:hAnsi="Arial" w:cs="Arial"/>
                <w:sz w:val="22"/>
                <w:szCs w:val="22"/>
              </w:rPr>
              <w:t>Baics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11:30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</w:t>
            </w:r>
            <w:r w:rsidRPr="00FE5D1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FE5D1D">
              <w:rPr>
                <w:rFonts w:ascii="Arial" w:hAnsi="Arial" w:cs="Arial"/>
                <w:sz w:val="22"/>
                <w:szCs w:val="22"/>
              </w:rPr>
              <w:t>HIST BC2405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>Spatial History of 19</w:t>
            </w:r>
            <w:r w:rsidRPr="00FE5D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 N</w:t>
            </w:r>
            <w:r w:rsidRPr="00FE5D1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LAB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 xml:space="preserve">G. </w:t>
            </w:r>
            <w:proofErr w:type="spellStart"/>
            <w:r w:rsidRPr="00FE5D1D">
              <w:rPr>
                <w:rFonts w:ascii="Arial" w:hAnsi="Arial" w:cs="Arial"/>
                <w:sz w:val="22"/>
                <w:szCs w:val="22"/>
              </w:rPr>
              <w:t>Baics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11:40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12:55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 xml:space="preserve">EESC UN2100 </w:t>
            </w:r>
            <w:r>
              <w:rPr>
                <w:rFonts w:ascii="Arial" w:hAnsi="Arial" w:cs="Arial"/>
                <w:sz w:val="22"/>
                <w:szCs w:val="22"/>
              </w:rPr>
              <w:t>Ea</w:t>
            </w:r>
            <w:r w:rsidRPr="00393A42">
              <w:rPr>
                <w:rFonts w:ascii="Arial" w:hAnsi="Arial" w:cs="Arial"/>
                <w:sz w:val="22"/>
                <w:szCs w:val="22"/>
              </w:rPr>
              <w:t xml:space="preserve">rths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Env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>. Systems: Climate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G. McKinley, 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S. de Camargo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 xml:space="preserve">EESC UN2100 Earths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Env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>. Systems: Climate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G. McKinley, 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S. de Camargo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12:10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2:00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color w:val="000000"/>
                <w:sz w:val="22"/>
                <w:szCs w:val="22"/>
              </w:rPr>
              <w:t xml:space="preserve">EESC BC3300 </w:t>
            </w:r>
            <w:r w:rsidRPr="00393A42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Workshop in Sustainable Dev. </w:t>
            </w:r>
            <w:r w:rsidRPr="00393A42">
              <w:rPr>
                <w:rFonts w:ascii="Arial" w:hAnsi="Arial" w:cs="Arial"/>
                <w:color w:val="000000"/>
                <w:sz w:val="22"/>
                <w:szCs w:val="22"/>
              </w:rPr>
              <w:br/>
              <w:t>L. Brenner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color w:val="000000"/>
                <w:sz w:val="22"/>
                <w:szCs w:val="22"/>
              </w:rPr>
              <w:t xml:space="preserve">EESC BC3300 </w:t>
            </w:r>
            <w:r w:rsidRPr="00393A42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Workshop in Sustainable Dev. </w:t>
            </w:r>
            <w:r w:rsidRPr="00393A42">
              <w:rPr>
                <w:rFonts w:ascii="Arial" w:hAnsi="Arial" w:cs="Arial"/>
                <w:color w:val="000000"/>
                <w:sz w:val="22"/>
                <w:szCs w:val="22"/>
              </w:rPr>
              <w:br/>
              <w:t>L. Brenner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2:25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UN2200*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Earth's Environ. Systems: 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Solid Earth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J.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Kingslake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UN2200*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Earth's Environ. Systems: 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Solid Earth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J.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Kingslake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1:10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2:25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GU4600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Earth Resources and Sustainability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 xml:space="preserve">P.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Kelemen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GU4600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Earth Resources and Sustainability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 xml:space="preserve">P.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Kelemen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4979D2" w:rsidRDefault="00A9341E" w:rsidP="00261B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br w:type="page"/>
            </w:r>
            <w:r w:rsidRPr="004979D2">
              <w:rPr>
                <w:rFonts w:ascii="Arial" w:hAnsi="Arial" w:cs="Arial"/>
                <w:b/>
                <w:bCs/>
                <w:sz w:val="22"/>
                <w:szCs w:val="22"/>
              </w:rPr>
              <w:t>1:10</w:t>
            </w:r>
            <w:r w:rsidRPr="004979D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bCs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T. </w:t>
            </w:r>
            <w:proofErr w:type="spellStart"/>
            <w:r w:rsidRPr="004979D2">
              <w:rPr>
                <w:rFonts w:ascii="Arial" w:hAnsi="Arial" w:cs="Arial"/>
                <w:bCs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4979D2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S. Rodriguez</w:t>
            </w:r>
          </w:p>
        </w:tc>
        <w:tc>
          <w:tcPr>
            <w:tcW w:w="2340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9D2">
              <w:rPr>
                <w:rFonts w:ascii="Arial" w:hAnsi="Arial" w:cs="Arial"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sz w:val="22"/>
                <w:szCs w:val="22"/>
              </w:rPr>
              <w:br/>
              <w:t xml:space="preserve">T. </w:t>
            </w:r>
            <w:proofErr w:type="spellStart"/>
            <w:r w:rsidRPr="004979D2">
              <w:rPr>
                <w:rFonts w:ascii="Arial" w:hAnsi="Arial" w:cs="Arial"/>
                <w:sz w:val="22"/>
                <w:szCs w:val="22"/>
              </w:rPr>
              <w:t>Maenza-Gmelch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4979D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79D2">
              <w:rPr>
                <w:rFonts w:ascii="Arial" w:hAnsi="Arial" w:cs="Arial"/>
                <w:bCs/>
                <w:sz w:val="22"/>
                <w:szCs w:val="22"/>
              </w:rPr>
              <w:t>EESC BC1011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Environmental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Science I – LAB</w:t>
            </w:r>
            <w:r w:rsidRPr="004979D2">
              <w:rPr>
                <w:rFonts w:ascii="Arial" w:hAnsi="Arial" w:cs="Arial"/>
                <w:bCs/>
                <w:sz w:val="22"/>
                <w:szCs w:val="22"/>
              </w:rPr>
              <w:br/>
              <w:t>S. Rodriguez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2:10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ANTH BC3932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Climate Change/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Global Migration /Human Rights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J. Saylor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13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BC3017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Data Analysis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</w:r>
            <w:r w:rsidR="00133B60">
              <w:rPr>
                <w:rFonts w:ascii="Arial" w:hAnsi="Arial" w:cs="Arial"/>
                <w:sz w:val="22"/>
                <w:szCs w:val="22"/>
              </w:rPr>
              <w:t>Mike He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ANTH BC3932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Climate Change/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Global Migration /Human Rights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J. Saylor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133B60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BC3017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Data Analysis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</w:r>
            <w:r w:rsidR="00133B60">
              <w:rPr>
                <w:rFonts w:ascii="Arial" w:hAnsi="Arial" w:cs="Arial"/>
                <w:sz w:val="22"/>
                <w:szCs w:val="22"/>
              </w:rPr>
              <w:t>Mike He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2:10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4:00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FE5D1D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D1D">
              <w:rPr>
                <w:rFonts w:ascii="Arial" w:hAnsi="Arial" w:cs="Arial"/>
                <w:sz w:val="22"/>
                <w:szCs w:val="22"/>
              </w:rPr>
              <w:t>ANTH GU4300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>The Just City: Global Debates</w:t>
            </w:r>
            <w:r w:rsidRPr="00FE5D1D">
              <w:rPr>
                <w:rFonts w:ascii="Arial" w:hAnsi="Arial" w:cs="Arial"/>
                <w:sz w:val="22"/>
                <w:szCs w:val="22"/>
              </w:rPr>
              <w:br/>
              <w:t>N. Smith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rPr>
          <w:trHeight w:val="819"/>
        </w:trPr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2:40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3:55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URBS UN3351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Urban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Elsewheres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>: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Expling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 xml:space="preserve"> Cities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C.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Siener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44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EESC UN2330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Science for Sustainable Development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Mutter</w:t>
            </w:r>
            <w:r w:rsidR="00244CCF">
              <w:rPr>
                <w:rFonts w:ascii="Arial" w:hAnsi="Arial" w:cs="Arial"/>
                <w:bCs/>
                <w:sz w:val="22"/>
                <w:szCs w:val="22"/>
              </w:rPr>
              <w:t>, Lawrence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URBS UN3351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Urban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Elsewheres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>: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Expling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 xml:space="preserve"> Cities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C.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Siener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44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EESC UN2330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Science for Sustainable Development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Mutter</w:t>
            </w:r>
            <w:r w:rsidR="00244CCF">
              <w:rPr>
                <w:rFonts w:ascii="Arial" w:hAnsi="Arial" w:cs="Arial"/>
                <w:bCs/>
                <w:sz w:val="22"/>
                <w:szCs w:val="22"/>
              </w:rPr>
              <w:t>, Lawrence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E83185" w:rsidRPr="00393A42" w:rsidTr="00261B2A">
        <w:tc>
          <w:tcPr>
            <w:tcW w:w="806" w:type="dxa"/>
            <w:shd w:val="clear" w:color="auto" w:fill="auto"/>
          </w:tcPr>
          <w:p w:rsidR="00E83185" w:rsidRPr="00393A42" w:rsidRDefault="00E83185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2:40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3:55</w:t>
            </w:r>
          </w:p>
        </w:tc>
        <w:tc>
          <w:tcPr>
            <w:tcW w:w="2033" w:type="dxa"/>
            <w:shd w:val="clear" w:color="auto" w:fill="auto"/>
          </w:tcPr>
          <w:p w:rsidR="00E83185" w:rsidRPr="00393A42" w:rsidRDefault="00E83185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EAEE E2100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A Better Planet By Design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A.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Bourtsalas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E83185" w:rsidRPr="00393A42" w:rsidRDefault="00E83185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83185" w:rsidRPr="00393A42" w:rsidRDefault="00E83185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EAEE E2100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A Better Planet By Design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A.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Bourtsalas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83185" w:rsidRPr="00393A42" w:rsidRDefault="00E83185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83185" w:rsidRPr="00393A42" w:rsidRDefault="00E83185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5:25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SDEV UN2320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Econ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Methds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proofErr w:type="spellStart"/>
            <w:r w:rsidRPr="00393A42">
              <w:rPr>
                <w:rFonts w:ascii="Arial" w:hAnsi="Arial" w:cs="Arial"/>
                <w:bCs/>
                <w:sz w:val="22"/>
                <w:szCs w:val="22"/>
              </w:rPr>
              <w:t>Sus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t>v</w:t>
            </w:r>
            <w:proofErr w:type="spellEnd"/>
            <w:r w:rsidRPr="00393A4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S. Bose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ARCH BC3120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City, Landscape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&amp; Ecology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R.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Ghoche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sz w:val="22"/>
                <w:szCs w:val="22"/>
              </w:rPr>
              <w:t>SDEV UN2320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Econ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Methds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proofErr w:type="spellStart"/>
            <w:r w:rsidRPr="00393A42">
              <w:rPr>
                <w:rFonts w:ascii="Arial" w:hAnsi="Arial" w:cs="Arial"/>
                <w:bCs/>
                <w:sz w:val="22"/>
                <w:szCs w:val="22"/>
              </w:rPr>
              <w:t>Sus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t>v</w:t>
            </w:r>
            <w:proofErr w:type="spellEnd"/>
            <w:r w:rsidRPr="00393A4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3A42">
              <w:rPr>
                <w:rFonts w:ascii="Arial" w:hAnsi="Arial" w:cs="Arial"/>
                <w:bCs/>
                <w:sz w:val="22"/>
                <w:szCs w:val="22"/>
              </w:rPr>
              <w:br/>
              <w:t>S. Bose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ARCH BC3120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City, Landscape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&amp; Ecology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R.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Ghoche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5:25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DD273C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73C">
              <w:rPr>
                <w:rFonts w:ascii="Arial" w:hAnsi="Arial" w:cs="Arial"/>
                <w:sz w:val="22"/>
                <w:szCs w:val="22"/>
              </w:rPr>
              <w:t>ANTH BC3234</w:t>
            </w:r>
            <w:r w:rsidRPr="00DD273C">
              <w:rPr>
                <w:rFonts w:ascii="Arial" w:hAnsi="Arial" w:cs="Arial"/>
                <w:sz w:val="22"/>
                <w:szCs w:val="22"/>
              </w:rPr>
              <w:br/>
              <w:t>Indigenous Place-Thought</w:t>
            </w:r>
            <w:r w:rsidRPr="00DD273C">
              <w:rPr>
                <w:rFonts w:ascii="Arial" w:hAnsi="Arial" w:cs="Arial"/>
                <w:sz w:val="22"/>
                <w:szCs w:val="22"/>
              </w:rPr>
              <w:br/>
              <w:t xml:space="preserve">S. </w:t>
            </w:r>
            <w:proofErr w:type="spellStart"/>
            <w:r w:rsidRPr="00DD273C">
              <w:rPr>
                <w:rFonts w:ascii="Arial" w:hAnsi="Arial" w:cs="Arial"/>
                <w:sz w:val="22"/>
                <w:szCs w:val="22"/>
              </w:rPr>
              <w:t>Fowles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DD273C">
              <w:rPr>
                <w:rFonts w:ascii="Arial" w:hAnsi="Arial" w:cs="Arial"/>
                <w:sz w:val="22"/>
                <w:szCs w:val="22"/>
              </w:rPr>
              <w:t>ANTH BC3234</w:t>
            </w:r>
            <w:r w:rsidRPr="00DD273C">
              <w:rPr>
                <w:rFonts w:ascii="Arial" w:hAnsi="Arial" w:cs="Arial"/>
                <w:sz w:val="22"/>
                <w:szCs w:val="22"/>
              </w:rPr>
              <w:br/>
              <w:t>Indigenous Place-Thought</w:t>
            </w:r>
            <w:r w:rsidRPr="00DD273C">
              <w:rPr>
                <w:rFonts w:ascii="Arial" w:hAnsi="Arial" w:cs="Arial"/>
                <w:sz w:val="22"/>
                <w:szCs w:val="22"/>
              </w:rPr>
              <w:br/>
              <w:t xml:space="preserve">S. </w:t>
            </w:r>
            <w:proofErr w:type="spellStart"/>
            <w:r w:rsidRPr="00DD273C">
              <w:rPr>
                <w:rFonts w:ascii="Arial" w:hAnsi="Arial" w:cs="Arial"/>
                <w:sz w:val="22"/>
                <w:szCs w:val="22"/>
              </w:rPr>
              <w:t>Fowles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133B60" w:rsidRDefault="00133B60" w:rsidP="00261B2A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"https://cool.barnard.edu/envsci/"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341E" w:rsidRPr="00133B60">
              <w:rPr>
                <w:rStyle w:val="Hyperlink"/>
                <w:rFonts w:ascii="Arial" w:hAnsi="Arial" w:cs="Arial"/>
                <w:sz w:val="22"/>
                <w:szCs w:val="22"/>
              </w:rPr>
              <w:t>EESC BC3800</w:t>
            </w:r>
            <w:r w:rsidR="00A9341E" w:rsidRPr="00133B60">
              <w:rPr>
                <w:rStyle w:val="Hyperlink"/>
                <w:rFonts w:ascii="Arial" w:hAnsi="Arial" w:cs="Arial"/>
                <w:sz w:val="22"/>
                <w:szCs w:val="22"/>
              </w:rPr>
              <w:br/>
              <w:t xml:space="preserve">Environmental Science Sr. Seminar L. Brenner, </w:t>
            </w: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strike/>
                <w:color w:val="2E74B5"/>
                <w:sz w:val="22"/>
                <w:szCs w:val="22"/>
              </w:rPr>
            </w:pPr>
            <w:r w:rsidRPr="00133B6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M. Stute, </w:t>
            </w:r>
            <w:r w:rsidRPr="00133B60">
              <w:rPr>
                <w:rStyle w:val="Hyperlink"/>
                <w:rFonts w:ascii="Arial" w:hAnsi="Arial" w:cs="Arial"/>
                <w:i/>
                <w:iCs/>
                <w:sz w:val="22"/>
                <w:szCs w:val="22"/>
              </w:rPr>
              <w:t xml:space="preserve">et. </w:t>
            </w:r>
            <w:proofErr w:type="gramStart"/>
            <w:r w:rsidRPr="00133B60">
              <w:rPr>
                <w:rStyle w:val="Hyperlink"/>
                <w:rFonts w:ascii="Arial" w:hAnsi="Arial" w:cs="Arial"/>
                <w:i/>
                <w:iCs/>
                <w:sz w:val="22"/>
                <w:szCs w:val="22"/>
              </w:rPr>
              <w:t>a</w:t>
            </w:r>
            <w:proofErr w:type="gramEnd"/>
            <w:r w:rsidRPr="00133B60">
              <w:rPr>
                <w:rStyle w:val="Hyperlink"/>
                <w:rFonts w:ascii="Arial" w:hAnsi="Arial" w:cs="Arial"/>
                <w:i/>
                <w:iCs/>
                <w:sz w:val="22"/>
                <w:szCs w:val="22"/>
              </w:rPr>
              <w:t>l.</w:t>
            </w:r>
            <w:r w:rsidR="00133B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6:40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GU4008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Intro. to Atmospheric Sci.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L.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Polvani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4:20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6:10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UN3366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Energy Law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M. Gerrard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4: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UN2100*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 xml:space="preserve">Earth’s </w:t>
            </w:r>
            <w:proofErr w:type="spellStart"/>
            <w:r w:rsidRPr="00393A42">
              <w:rPr>
                <w:rFonts w:ascii="Arial" w:hAnsi="Arial" w:cs="Arial"/>
                <w:sz w:val="22"/>
                <w:szCs w:val="22"/>
              </w:rPr>
              <w:t>Environ.Systems</w:t>
            </w:r>
            <w:proofErr w:type="spellEnd"/>
            <w:r w:rsidRPr="00393A42">
              <w:rPr>
                <w:rFonts w:ascii="Arial" w:hAnsi="Arial" w:cs="Arial"/>
                <w:sz w:val="22"/>
                <w:szCs w:val="22"/>
              </w:rPr>
              <w:t>: Climate – LAB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color w:val="2E74B5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4:10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7:00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UN2200*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Earth’s Environ. Systems: Solid Earth – LAB</w:t>
            </w: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  <w:hideMark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5:40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6:55</w:t>
            </w:r>
          </w:p>
        </w:tc>
        <w:tc>
          <w:tcPr>
            <w:tcW w:w="2033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EESC GU4050*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Global Assessment-Remote Sensing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C. Small</w:t>
            </w:r>
          </w:p>
        </w:tc>
        <w:tc>
          <w:tcPr>
            <w:tcW w:w="1980" w:type="dxa"/>
            <w:shd w:val="clear" w:color="auto" w:fill="auto"/>
            <w:hideMark/>
          </w:tcPr>
          <w:p w:rsidR="00A9341E" w:rsidRPr="00393A42" w:rsidRDefault="00A9341E" w:rsidP="00261B2A">
            <w:pPr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A9341E" w:rsidRPr="00393A42" w:rsidTr="00261B2A">
        <w:tc>
          <w:tcPr>
            <w:tcW w:w="806" w:type="dxa"/>
            <w:shd w:val="clear" w:color="auto" w:fill="auto"/>
          </w:tcPr>
          <w:p w:rsidR="00A9341E" w:rsidRPr="00393A42" w:rsidRDefault="00A9341E" w:rsidP="00E83185">
            <w:pPr>
              <w:rPr>
                <w:rFonts w:ascii="Arial" w:hAnsi="Arial" w:cs="Arial"/>
                <w:b/>
                <w:bCs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6:10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7:25</w:t>
            </w:r>
          </w:p>
        </w:tc>
        <w:tc>
          <w:tcPr>
            <w:tcW w:w="2033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UN3360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Disasters and Development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J. Mutter</w:t>
            </w:r>
          </w:p>
        </w:tc>
        <w:tc>
          <w:tcPr>
            <w:tcW w:w="2201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  <w:r w:rsidRPr="00393A42">
              <w:rPr>
                <w:rFonts w:ascii="Arial" w:hAnsi="Arial" w:cs="Arial"/>
                <w:sz w:val="22"/>
                <w:szCs w:val="22"/>
              </w:rPr>
              <w:t>SDEV UN3360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Disasters and Development</w:t>
            </w:r>
            <w:r w:rsidRPr="00393A42">
              <w:rPr>
                <w:rFonts w:ascii="Arial" w:hAnsi="Arial" w:cs="Arial"/>
                <w:sz w:val="22"/>
                <w:szCs w:val="22"/>
              </w:rPr>
              <w:br/>
              <w:t>J. Mutter</w:t>
            </w:r>
          </w:p>
        </w:tc>
        <w:tc>
          <w:tcPr>
            <w:tcW w:w="234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341E" w:rsidRPr="00393A42" w:rsidRDefault="00A9341E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244CCF" w:rsidRPr="00393A42" w:rsidTr="00261B2A">
        <w:tc>
          <w:tcPr>
            <w:tcW w:w="806" w:type="dxa"/>
            <w:shd w:val="clear" w:color="auto" w:fill="auto"/>
          </w:tcPr>
          <w:p w:rsidR="00244CCF" w:rsidRPr="00393A42" w:rsidRDefault="00244CCF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6:10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7:25</w:t>
            </w:r>
          </w:p>
        </w:tc>
        <w:tc>
          <w:tcPr>
            <w:tcW w:w="2033" w:type="dxa"/>
            <w:shd w:val="clear" w:color="auto" w:fill="auto"/>
          </w:tcPr>
          <w:p w:rsidR="00244CCF" w:rsidRPr="00244CCF" w:rsidRDefault="00244CCF" w:rsidP="00244CC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EEEB UN2005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Intro Statist Ecology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TBA</w:t>
            </w:r>
          </w:p>
        </w:tc>
        <w:tc>
          <w:tcPr>
            <w:tcW w:w="2201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  <w:tr w:rsidR="00244CCF" w:rsidRPr="00393A42" w:rsidTr="00261B2A">
        <w:tc>
          <w:tcPr>
            <w:tcW w:w="806" w:type="dxa"/>
            <w:shd w:val="clear" w:color="auto" w:fill="auto"/>
          </w:tcPr>
          <w:p w:rsidR="00244CCF" w:rsidRPr="00393A42" w:rsidRDefault="00244CCF" w:rsidP="00E831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8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93A4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244CCF" w:rsidRPr="00393A42" w:rsidRDefault="00244CCF" w:rsidP="00244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EEEB UN2005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Intro Statist Ecology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Bio</w:t>
            </w:r>
            <w:r>
              <w:rPr>
                <w:rFonts w:ascii="Arial" w:hAnsi="Arial" w:cs="Arial"/>
                <w:sz w:val="22"/>
                <w:szCs w:val="22"/>
              </w:rPr>
              <w:br/>
              <w:t>LAB</w:t>
            </w:r>
          </w:p>
        </w:tc>
        <w:tc>
          <w:tcPr>
            <w:tcW w:w="2201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EEEB UN2005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Intro Statist Ecology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Bio</w:t>
            </w:r>
            <w:r>
              <w:rPr>
                <w:rFonts w:ascii="Arial" w:hAnsi="Arial" w:cs="Arial"/>
                <w:sz w:val="22"/>
                <w:szCs w:val="22"/>
              </w:rPr>
              <w:br/>
              <w:t>LAB</w:t>
            </w:r>
          </w:p>
        </w:tc>
        <w:tc>
          <w:tcPr>
            <w:tcW w:w="2340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44CCF" w:rsidRPr="00393A42" w:rsidRDefault="00244CCF" w:rsidP="00261B2A">
            <w:pPr>
              <w:jc w:val="center"/>
              <w:rPr>
                <w:rFonts w:ascii="Arial" w:hAnsi="Arial" w:cs="Arial"/>
                <w:bCs/>
                <w:color w:val="2E74B5"/>
                <w:sz w:val="22"/>
                <w:szCs w:val="22"/>
              </w:rPr>
            </w:pPr>
          </w:p>
        </w:tc>
      </w:tr>
    </w:tbl>
    <w:p w:rsidR="00A9341E" w:rsidRDefault="00A9341E" w:rsidP="00A9341E">
      <w:pPr>
        <w:ind w:left="-456"/>
        <w:rPr>
          <w:rFonts w:ascii="Arial" w:hAnsi="Arial" w:cs="Arial"/>
          <w:i/>
          <w:color w:val="2E74B5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color w:val="2E74B5"/>
          <w:sz w:val="22"/>
          <w:szCs w:val="22"/>
        </w:rPr>
      </w:pPr>
      <w:r w:rsidRPr="00E83185">
        <w:rPr>
          <w:rFonts w:ascii="Arial" w:hAnsi="Arial" w:cs="Arial"/>
          <w:b/>
          <w:i/>
          <w:sz w:val="22"/>
          <w:szCs w:val="22"/>
        </w:rPr>
        <w:t>Notes:</w:t>
      </w:r>
      <w:r w:rsidRPr="00E83185">
        <w:rPr>
          <w:rFonts w:ascii="Arial" w:hAnsi="Arial" w:cs="Arial"/>
          <w:b/>
          <w:sz w:val="22"/>
          <w:szCs w:val="22"/>
        </w:rPr>
        <w:t xml:space="preserve"> </w:t>
      </w:r>
      <w:r w:rsidRPr="00E83185">
        <w:rPr>
          <w:rFonts w:ascii="Arial" w:hAnsi="Arial" w:cs="Arial"/>
          <w:b/>
          <w:sz w:val="22"/>
          <w:szCs w:val="22"/>
        </w:rPr>
        <w:br/>
      </w:r>
      <w:r w:rsidRPr="007F1A94">
        <w:rPr>
          <w:rFonts w:ascii="Arial" w:hAnsi="Arial" w:cs="Arial"/>
          <w:sz w:val="22"/>
          <w:szCs w:val="22"/>
        </w:rPr>
        <w:t xml:space="preserve">Course days and times may change.  Additional courses </w:t>
      </w:r>
      <w:proofErr w:type="gramStart"/>
      <w:r w:rsidRPr="007F1A94">
        <w:rPr>
          <w:rFonts w:ascii="Arial" w:hAnsi="Arial" w:cs="Arial"/>
          <w:sz w:val="22"/>
          <w:szCs w:val="22"/>
        </w:rPr>
        <w:t>will be added</w:t>
      </w:r>
      <w:proofErr w:type="gramEnd"/>
      <w:r w:rsidRPr="007F1A94">
        <w:rPr>
          <w:rFonts w:ascii="Arial" w:hAnsi="Arial" w:cs="Arial"/>
          <w:sz w:val="22"/>
          <w:szCs w:val="22"/>
        </w:rPr>
        <w:t xml:space="preserve"> to this list, so please check the Directory of Classes and the Environmental Science Department website</w:t>
      </w:r>
      <w:r w:rsidR="00F3367A">
        <w:rPr>
          <w:rFonts w:ascii="Arial" w:hAnsi="Arial" w:cs="Arial"/>
          <w:sz w:val="22"/>
          <w:szCs w:val="22"/>
        </w:rPr>
        <w:t xml:space="preserve"> </w:t>
      </w:r>
      <w:r w:rsidR="00F3367A">
        <w:rPr>
          <w:rFonts w:ascii="Arial" w:hAnsi="Arial" w:cs="Arial"/>
          <w:sz w:val="22"/>
          <w:szCs w:val="22"/>
        </w:rPr>
        <w:t>and fol</w:t>
      </w:r>
      <w:r w:rsidR="00F3367A">
        <w:rPr>
          <w:rFonts w:ascii="Arial" w:hAnsi="Arial" w:cs="Arial"/>
          <w:sz w:val="22"/>
          <w:szCs w:val="22"/>
        </w:rPr>
        <w:t>low up if you are on a waitlist</w:t>
      </w:r>
      <w:r w:rsidRPr="007F1A94">
        <w:rPr>
          <w:rFonts w:ascii="Arial" w:hAnsi="Arial" w:cs="Arial"/>
          <w:sz w:val="22"/>
          <w:szCs w:val="22"/>
        </w:rPr>
        <w:t>.</w:t>
      </w:r>
      <w:r w:rsidRPr="007F1A94">
        <w:rPr>
          <w:rFonts w:ascii="Arial" w:hAnsi="Arial" w:cs="Arial"/>
          <w:sz w:val="22"/>
          <w:szCs w:val="22"/>
        </w:rPr>
        <w:br/>
      </w:r>
      <w:r w:rsidRPr="007F1A94">
        <w:rPr>
          <w:rFonts w:ascii="Arial" w:hAnsi="Arial" w:cs="Arial"/>
          <w:i/>
          <w:sz w:val="22"/>
          <w:szCs w:val="22"/>
        </w:rPr>
        <w:br/>
      </w:r>
      <w:r w:rsidRPr="007F1A94">
        <w:rPr>
          <w:rFonts w:ascii="Arial" w:hAnsi="Arial" w:cs="Arial"/>
          <w:sz w:val="22"/>
          <w:szCs w:val="22"/>
        </w:rPr>
        <w:t xml:space="preserve">*Has LAB with same course number—see schedule for time. </w:t>
      </w:r>
      <w:r w:rsidRPr="007F1A9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2E74B5"/>
          <w:sz w:val="22"/>
          <w:szCs w:val="22"/>
        </w:rPr>
        <w:br/>
      </w:r>
      <w:r w:rsidRPr="003A2E49">
        <w:rPr>
          <w:rFonts w:ascii="Arial" w:hAnsi="Arial" w:cs="Arial"/>
          <w:sz w:val="22"/>
          <w:szCs w:val="22"/>
        </w:rPr>
        <w:t>EDU BC3050</w:t>
      </w:r>
      <w:r>
        <w:rPr>
          <w:rFonts w:ascii="Arial" w:hAnsi="Arial" w:cs="Arial"/>
          <w:sz w:val="22"/>
          <w:szCs w:val="22"/>
        </w:rPr>
        <w:t xml:space="preserve">, </w:t>
      </w:r>
      <w:r w:rsidRPr="003A2E49">
        <w:rPr>
          <w:rFonts w:ascii="Arial" w:hAnsi="Arial" w:cs="Arial"/>
          <w:sz w:val="22"/>
          <w:szCs w:val="22"/>
        </w:rPr>
        <w:t>Science in the City</w:t>
      </w:r>
      <w:r>
        <w:rPr>
          <w:rFonts w:ascii="Arial" w:hAnsi="Arial" w:cs="Arial"/>
          <w:sz w:val="22"/>
          <w:szCs w:val="22"/>
        </w:rPr>
        <w:t xml:space="preserve">, A. Hoard, has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sections of Fieldwork Lab: Mondays or Wednesdays, 2-6pm</w:t>
      </w:r>
      <w:r>
        <w:rPr>
          <w:rFonts w:ascii="Arial" w:hAnsi="Arial" w:cs="Arial"/>
          <w:color w:val="2E74B5"/>
          <w:sz w:val="22"/>
          <w:szCs w:val="22"/>
        </w:rPr>
        <w:br/>
      </w:r>
      <w:r w:rsidRPr="00393A42">
        <w:rPr>
          <w:rFonts w:ascii="Arial" w:hAnsi="Arial" w:cs="Arial"/>
          <w:color w:val="2E74B5"/>
          <w:sz w:val="22"/>
          <w:szCs w:val="22"/>
        </w:rPr>
        <w:br/>
      </w:r>
      <w:r w:rsidRPr="00393A42">
        <w:rPr>
          <w:rFonts w:ascii="Arial" w:hAnsi="Arial" w:cs="Arial"/>
          <w:sz w:val="22"/>
          <w:szCs w:val="22"/>
        </w:rPr>
        <w:t xml:space="preserve">URBS UN3351, Urban </w:t>
      </w:r>
      <w:proofErr w:type="spellStart"/>
      <w:r w:rsidRPr="00393A42">
        <w:rPr>
          <w:rFonts w:ascii="Arial" w:hAnsi="Arial" w:cs="Arial"/>
          <w:sz w:val="22"/>
          <w:szCs w:val="22"/>
        </w:rPr>
        <w:t>Elsewheres</w:t>
      </w:r>
      <w:proofErr w:type="spellEnd"/>
      <w:r w:rsidRPr="00393A42">
        <w:rPr>
          <w:rFonts w:ascii="Arial" w:hAnsi="Arial" w:cs="Arial"/>
          <w:sz w:val="22"/>
          <w:szCs w:val="22"/>
        </w:rPr>
        <w:t xml:space="preserve"> Exploring Cities has 3 sections of Discussion Sessions, times </w:t>
      </w:r>
      <w:r w:rsidRPr="00393A42">
        <w:rPr>
          <w:rFonts w:ascii="Arial" w:hAnsi="Arial" w:cs="Arial"/>
          <w:i/>
          <w:sz w:val="22"/>
          <w:szCs w:val="22"/>
        </w:rPr>
        <w:t>TBA</w:t>
      </w:r>
      <w:r w:rsidRPr="00393A42">
        <w:rPr>
          <w:rFonts w:ascii="Arial" w:hAnsi="Arial" w:cs="Arial"/>
          <w:sz w:val="22"/>
          <w:szCs w:val="22"/>
        </w:rPr>
        <w:t>.</w:t>
      </w:r>
      <w:r w:rsidRPr="00393A42">
        <w:rPr>
          <w:rFonts w:ascii="Arial" w:hAnsi="Arial" w:cs="Arial"/>
          <w:color w:val="2E74B5"/>
          <w:sz w:val="22"/>
          <w:szCs w:val="22"/>
        </w:rPr>
        <w:br/>
      </w:r>
      <w:r>
        <w:rPr>
          <w:rFonts w:ascii="Arial" w:hAnsi="Arial" w:cs="Arial"/>
          <w:color w:val="2E74B5"/>
          <w:sz w:val="22"/>
          <w:szCs w:val="22"/>
        </w:rPr>
        <w:br/>
      </w:r>
      <w:r w:rsidRPr="007F1A94">
        <w:rPr>
          <w:rFonts w:ascii="Arial" w:hAnsi="Arial" w:cs="Arial"/>
          <w:sz w:val="22"/>
          <w:szCs w:val="22"/>
        </w:rPr>
        <w:br/>
        <w:t>SDEV UN3366, Energy Law includes a one-hour recitation (T 4:20-6).  Register via waitlist, priority to Sustainable Development students, so write to instructor if you are an Environment and Sustainability major.</w:t>
      </w:r>
      <w:r w:rsidRPr="00393A42">
        <w:rPr>
          <w:rFonts w:ascii="Arial" w:hAnsi="Arial" w:cs="Arial"/>
          <w:color w:val="2E74B5"/>
          <w:sz w:val="22"/>
          <w:szCs w:val="22"/>
        </w:rPr>
        <w:t xml:space="preserve"> </w:t>
      </w:r>
      <w:r w:rsidRPr="00393A42">
        <w:rPr>
          <w:rFonts w:ascii="Arial" w:hAnsi="Arial" w:cs="Arial"/>
          <w:color w:val="2E74B5"/>
          <w:sz w:val="22"/>
          <w:szCs w:val="22"/>
        </w:rPr>
        <w:br/>
      </w:r>
    </w:p>
    <w:p w:rsidR="00A9341E" w:rsidRPr="00393A42" w:rsidRDefault="00A9341E" w:rsidP="00A9341E">
      <w:pPr>
        <w:ind w:left="-456"/>
        <w:rPr>
          <w:rFonts w:ascii="Arial" w:hAnsi="Arial" w:cs="Arial"/>
          <w:color w:val="2E74B5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</w:p>
    <w:p w:rsidR="00A9341E" w:rsidRDefault="00A9341E" w:rsidP="00A9341E">
      <w:pPr>
        <w:ind w:left="-456"/>
        <w:rPr>
          <w:rFonts w:ascii="Arial" w:hAnsi="Arial" w:cs="Arial"/>
          <w:sz w:val="22"/>
          <w:szCs w:val="22"/>
        </w:rPr>
      </w:pPr>
    </w:p>
    <w:p w:rsidR="00E83185" w:rsidRDefault="00E83185" w:rsidP="00A9341E">
      <w:pPr>
        <w:ind w:left="-456"/>
        <w:rPr>
          <w:rFonts w:ascii="Arial" w:hAnsi="Arial" w:cs="Arial"/>
          <w:sz w:val="22"/>
          <w:szCs w:val="22"/>
        </w:rPr>
      </w:pPr>
    </w:p>
    <w:p w:rsidR="00F3367A" w:rsidRDefault="00F3367A" w:rsidP="00F3367A">
      <w:pPr>
        <w:ind w:left="-4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="00A9341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15</w:t>
      </w:r>
      <w:r w:rsidR="00A9341E">
        <w:rPr>
          <w:rFonts w:ascii="Arial" w:hAnsi="Arial" w:cs="Arial"/>
          <w:sz w:val="22"/>
          <w:szCs w:val="22"/>
        </w:rPr>
        <w:t>/22</w:t>
      </w:r>
    </w:p>
    <w:sectPr w:rsidR="00F3367A" w:rsidSect="00DB7A93">
      <w:pgSz w:w="12240" w:h="15840" w:code="1"/>
      <w:pgMar w:top="288" w:right="835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E"/>
    <w:rsid w:val="0002582C"/>
    <w:rsid w:val="00133B60"/>
    <w:rsid w:val="001807E0"/>
    <w:rsid w:val="00244CCF"/>
    <w:rsid w:val="006E1FB5"/>
    <w:rsid w:val="00A9341E"/>
    <w:rsid w:val="00E83185"/>
    <w:rsid w:val="00F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5691"/>
  <w15:chartTrackingRefBased/>
  <w15:docId w15:val="{1E3AC123-F6F1-4CCB-8D1B-B3C61D1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41E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9341E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13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2022-04-07T14:12:00Z</cp:lastPrinted>
  <dcterms:created xsi:type="dcterms:W3CDTF">2022-04-06T18:56:00Z</dcterms:created>
  <dcterms:modified xsi:type="dcterms:W3CDTF">2022-08-15T18:14:00Z</dcterms:modified>
</cp:coreProperties>
</file>